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jc w:val="center"/>
        <w:rPr>
          <w:rFonts w:ascii="Arial" w:hAnsi="Arial" w:cs="Arial"/>
          <w:color w:val="444444"/>
        </w:rPr>
      </w:pPr>
      <w:bookmarkStart w:id="0" w:name="_GoBack"/>
      <w:r>
        <w:rPr>
          <w:rFonts w:ascii="Arial" w:hAnsi="Arial" w:cs="Arial"/>
          <w:color w:val="2980B9"/>
          <w:sz w:val="33"/>
          <w:szCs w:val="33"/>
        </w:rPr>
        <w:t>BÀI 26. CẢM ỨNG Ở ĐỘNG VẬT</w:t>
      </w:r>
    </w:p>
    <w:bookmarkEnd w:id="0"/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F39C12"/>
        </w:rPr>
        <w:t>I.  KHÁI NIỆM VỀ CẢM ỨNG Ở ĐỘNG VẬT.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   Cảm ứng là khả năng tiếp nhận kích thích và phản ứng lại các kích thích từ môi trường sống đảm bảo cho sinh vật tồn tại và phát triển.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  Cảm ứng ở động vật có hệ thần kinh gọi là phản xạ.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   Phản xạ thực hiện được là nhờ cung phản xạ.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Emphasis"/>
          <w:rFonts w:ascii="Arial" w:hAnsi="Arial" w:cs="Arial"/>
          <w:color w:val="D35400"/>
        </w:rPr>
        <w:t>* Cung phản xạ bao gồm các bộ phận: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  Bộ phận tiếp nhận kích thích (thụ thể hoặc cơ quan thụ cảm).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  Đường dẫn truyền vào (đường cảm giác)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  Bộ phận phân tích và tổng hợp thông tin (hệ thần kinh) → quyết định hình thức và mức độ phản ứng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  Đường dẫn truyền ra (đường vận động)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  Bộ phận thực hiện phản ứng (cơ, tuyến, …).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F39C12"/>
        </w:rPr>
        <w:t>II. CẢM ỨNG Ở ĐỘNG VẬT CHƯA CÓ TỔ CHỨC THẦN KINH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Gặp ở động vật đơn bào.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Phản ứng lại với kích thích bằng chuyển động của cơ thể hoặc co rút nguyên sinh chất.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Cảm ứng của nó không được xem là phản xạ.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F39C12"/>
        </w:rPr>
        <w:t>III. CẢM ỨNG Ở ĐỘNG VẬT CÓ TỔ CHỨC THẦN KINH: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Emphasis"/>
          <w:rFonts w:ascii="Arial" w:hAnsi="Arial" w:cs="Arial"/>
          <w:b/>
          <w:bCs/>
          <w:color w:val="D35400"/>
        </w:rPr>
        <w:t>1. Hệ TK   dạng  lưới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8E44AD"/>
        </w:rPr>
        <w:lastRenderedPageBreak/>
        <w:t>a. Đại diện</w:t>
      </w:r>
      <w:r>
        <w:rPr>
          <w:rStyle w:val="Emphasis"/>
          <w:rFonts w:ascii="Arial" w:hAnsi="Arial" w:cs="Arial"/>
          <w:b/>
          <w:bCs/>
          <w:color w:val="8E44AD"/>
        </w:rPr>
        <w:t>: </w:t>
      </w:r>
      <w:r>
        <w:rPr>
          <w:rFonts w:ascii="Arial" w:hAnsi="Arial" w:cs="Arial"/>
          <w:color w:val="444444"/>
        </w:rPr>
        <w:t>Ngành ruột khoang.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8E44AD"/>
        </w:rPr>
        <w:t>b. Đặc điểm cấu tạo: </w:t>
      </w:r>
      <w:r>
        <w:rPr>
          <w:rFonts w:ascii="Arial" w:hAnsi="Arial" w:cs="Arial"/>
          <w:color w:val="444444"/>
        </w:rPr>
        <w:t>Các TBTK nằm rải rác trong cơ thể liên kết với nhau tạo thành mạng lưới TK.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8E44AD"/>
        </w:rPr>
        <w:t>c. Hình thức cảm ứng: </w:t>
      </w:r>
      <w:r>
        <w:rPr>
          <w:rFonts w:ascii="Arial" w:hAnsi="Arial" w:cs="Arial"/>
          <w:color w:val="444444"/>
        </w:rPr>
        <w:t>Phản ứng co toàn bộ cơ thể.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8E44AD"/>
        </w:rPr>
        <w:t>d. Ưu, nhược điểm: </w:t>
      </w:r>
      <w:r>
        <w:rPr>
          <w:rFonts w:ascii="Arial" w:hAnsi="Arial" w:cs="Arial"/>
          <w:color w:val="444444"/>
        </w:rPr>
        <w:t>Phản ứng chậm, tiêu tốn nhiều năng lượng.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Emphasis"/>
          <w:rFonts w:ascii="Arial" w:hAnsi="Arial" w:cs="Arial"/>
          <w:b/>
          <w:bCs/>
          <w:color w:val="D35400"/>
        </w:rPr>
        <w:t>2. Hệ TK  dạng  chuỗi hạch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9B59B6"/>
        </w:rPr>
        <w:t>a. Đại diện</w:t>
      </w:r>
      <w:r>
        <w:rPr>
          <w:rStyle w:val="Emphasis"/>
          <w:rFonts w:ascii="Arial" w:hAnsi="Arial" w:cs="Arial"/>
          <w:color w:val="9B59B6"/>
        </w:rPr>
        <w:t> :  </w:t>
      </w:r>
      <w:r>
        <w:rPr>
          <w:rFonts w:ascii="Arial" w:hAnsi="Arial" w:cs="Arial"/>
          <w:color w:val="444444"/>
        </w:rPr>
        <w:t>Ngành giun dẹp, giun tròn, thân mềm, chân khớp.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9B59B6"/>
        </w:rPr>
        <w:t>b. Đặc điểm cấu tạo: </w:t>
      </w:r>
      <w:r>
        <w:rPr>
          <w:rFonts w:ascii="Arial" w:hAnsi="Arial" w:cs="Arial"/>
          <w:color w:val="444444"/>
        </w:rPr>
        <w:t>TBTK tập trung thành các hạch TK. Các hạch thần kinh nối với nhau thành chuỗi hạch TK nằm dọc cơ thể.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9B59B6"/>
        </w:rPr>
        <w:t>c. Hình thức cảm ứng: </w:t>
      </w:r>
      <w:r>
        <w:rPr>
          <w:rFonts w:ascii="Arial" w:hAnsi="Arial" w:cs="Arial"/>
          <w:color w:val="444444"/>
        </w:rPr>
        <w:t>Phản ứng theo nguyên tắc phản xạ, chỉ thực hiện phản ứng ở 1 bộ phận của cơ thể. Hầu hết là phản xạ không điều kiện.</w:t>
      </w:r>
    </w:p>
    <w:p w:rsidR="00325380" w:rsidRDefault="00325380" w:rsidP="00325380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Arial" w:hAnsi="Arial" w:cs="Arial"/>
          <w:color w:val="444444"/>
        </w:rPr>
      </w:pPr>
      <w:r>
        <w:rPr>
          <w:rStyle w:val="Strong"/>
          <w:rFonts w:ascii="Arial" w:hAnsi="Arial" w:cs="Arial"/>
          <w:color w:val="9B59B6"/>
        </w:rPr>
        <w:t>d. Ưu, nhược điểm​​​​​​​: </w:t>
      </w:r>
      <w:r>
        <w:rPr>
          <w:rFonts w:ascii="Arial" w:hAnsi="Arial" w:cs="Arial"/>
          <w:color w:val="444444"/>
        </w:rPr>
        <w:t>Phản ứng nhanh, Chính xác và ít tiêu tốn năng lượng hơn.</w:t>
      </w:r>
    </w:p>
    <w:p w:rsidR="00664E69" w:rsidRDefault="00664E69"/>
    <w:sectPr w:rsidR="00664E69" w:rsidSect="00DB4711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80"/>
    <w:rsid w:val="00325380"/>
    <w:rsid w:val="00664E69"/>
    <w:rsid w:val="00D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38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5380"/>
    <w:rPr>
      <w:b/>
      <w:bCs/>
    </w:rPr>
  </w:style>
  <w:style w:type="character" w:styleId="Emphasis">
    <w:name w:val="Emphasis"/>
    <w:basedOn w:val="DefaultParagraphFont"/>
    <w:uiPriority w:val="20"/>
    <w:qFormat/>
    <w:rsid w:val="003253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38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5380"/>
    <w:rPr>
      <w:b/>
      <w:bCs/>
    </w:rPr>
  </w:style>
  <w:style w:type="character" w:styleId="Emphasis">
    <w:name w:val="Emphasis"/>
    <w:basedOn w:val="DefaultParagraphFont"/>
    <w:uiPriority w:val="20"/>
    <w:qFormat/>
    <w:rsid w:val="00325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PPT</cp:lastModifiedBy>
  <cp:revision>1</cp:revision>
  <dcterms:created xsi:type="dcterms:W3CDTF">2020-12-25T01:38:00Z</dcterms:created>
  <dcterms:modified xsi:type="dcterms:W3CDTF">2020-12-25T01:39:00Z</dcterms:modified>
</cp:coreProperties>
</file>